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D46C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9DEF9F4" w14:textId="77777777" w:rsidTr="00D46C3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D83C52">
            <w:pPr>
              <w:pStyle w:val="TableText"/>
              <w:rPr>
                <w:sz w:val="22"/>
              </w:rPr>
            </w:pPr>
            <w:r w:rsidRPr="0093721B">
              <w:rPr>
                <w:sz w:val="22"/>
              </w:rPr>
              <w:t>Advertised Job Title</w:t>
            </w:r>
          </w:p>
        </w:tc>
        <w:tc>
          <w:tcPr>
            <w:tcW w:w="3551" w:type="pct"/>
          </w:tcPr>
          <w:p w14:paraId="230C4C7C" w14:textId="5535D510" w:rsidR="00CC201B" w:rsidRPr="0093721B" w:rsidRDefault="0048735B" w:rsidP="00626B39">
            <w:pPr>
              <w:pStyle w:val="TableText"/>
              <w:jc w:val="both"/>
              <w:cnfStyle w:val="000000100000" w:firstRow="0" w:lastRow="0" w:firstColumn="0" w:lastColumn="0" w:oddVBand="0" w:evenVBand="0" w:oddHBand="1" w:evenHBand="0" w:firstRowFirstColumn="0" w:firstRowLastColumn="0" w:lastRowFirstColumn="0" w:lastRowLastColumn="0"/>
              <w:rPr>
                <w:sz w:val="22"/>
              </w:rPr>
            </w:pPr>
            <w:r>
              <w:rPr>
                <w:sz w:val="22"/>
              </w:rPr>
              <w:t>Global Mobility Lead</w:t>
            </w:r>
          </w:p>
        </w:tc>
      </w:tr>
      <w:tr w:rsidR="00CC201B" w:rsidRPr="0093721B" w14:paraId="1BC3FC36" w14:textId="77777777" w:rsidTr="00D46C3A">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D83C52">
            <w:pPr>
              <w:pStyle w:val="TableText"/>
              <w:rPr>
                <w:sz w:val="22"/>
              </w:rPr>
            </w:pPr>
            <w:r w:rsidRPr="0093721B">
              <w:rPr>
                <w:sz w:val="22"/>
              </w:rPr>
              <w:t>Job Reference</w:t>
            </w:r>
          </w:p>
        </w:tc>
        <w:tc>
          <w:tcPr>
            <w:tcW w:w="3551" w:type="pct"/>
          </w:tcPr>
          <w:p w14:paraId="153134D1" w14:textId="1BC8F5D2" w:rsidR="00CC201B" w:rsidRPr="0093721B" w:rsidRDefault="003A093F" w:rsidP="00626B39">
            <w:pPr>
              <w:pStyle w:val="TableBullet"/>
              <w:numPr>
                <w:ilvl w:val="0"/>
                <w:numId w:val="0"/>
              </w:numPr>
              <w:ind w:left="170" w:hanging="170"/>
              <w:jc w:val="both"/>
              <w:cnfStyle w:val="000000000000" w:firstRow="0" w:lastRow="0" w:firstColumn="0" w:lastColumn="0" w:oddVBand="0" w:evenVBand="0" w:oddHBand="0" w:evenHBand="0" w:firstRowFirstColumn="0" w:firstRowLastColumn="0" w:lastRowFirstColumn="0" w:lastRowLastColumn="0"/>
              <w:rPr>
                <w:sz w:val="22"/>
              </w:rPr>
            </w:pPr>
            <w:r>
              <w:rPr>
                <w:sz w:val="22"/>
              </w:rPr>
              <w:t>90118</w:t>
            </w:r>
          </w:p>
        </w:tc>
      </w:tr>
      <w:tr w:rsidR="00C45886" w:rsidRPr="0093721B" w14:paraId="26417668"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rsidP="00D83C52">
            <w:pPr>
              <w:pStyle w:val="TableText"/>
              <w:rPr>
                <w:sz w:val="22"/>
              </w:rPr>
            </w:pPr>
            <w:r w:rsidRPr="0093721B">
              <w:rPr>
                <w:sz w:val="22"/>
              </w:rPr>
              <w:t>Tenure</w:t>
            </w:r>
          </w:p>
        </w:tc>
        <w:tc>
          <w:tcPr>
            <w:tcW w:w="3551" w:type="pct"/>
          </w:tcPr>
          <w:p w14:paraId="5F10E581" w14:textId="0336741D" w:rsidR="00C45886" w:rsidRPr="0093721B" w:rsidRDefault="005379CE" w:rsidP="00626B3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CB6554">
              <w:rPr>
                <w:sz w:val="22"/>
              </w:rPr>
              <w:t xml:space="preserve">, </w:t>
            </w:r>
            <w:r w:rsidR="00A63426">
              <w:rPr>
                <w:sz w:val="22"/>
              </w:rPr>
              <w:t>F</w:t>
            </w:r>
            <w:r w:rsidRPr="0093721B">
              <w:rPr>
                <w:sz w:val="22"/>
              </w:rPr>
              <w:t xml:space="preserve">ull-time or </w:t>
            </w:r>
            <w:r w:rsidR="00A63426">
              <w:rPr>
                <w:sz w:val="22"/>
              </w:rPr>
              <w:t>P</w:t>
            </w:r>
            <w:r w:rsidRPr="0093721B">
              <w:rPr>
                <w:sz w:val="22"/>
              </w:rPr>
              <w:t>art-</w:t>
            </w:r>
            <w:r w:rsidR="00CB6554">
              <w:rPr>
                <w:sz w:val="22"/>
              </w:rPr>
              <w:t>time</w:t>
            </w:r>
          </w:p>
        </w:tc>
      </w:tr>
      <w:tr w:rsidR="00C45886" w:rsidRPr="0093721B" w14:paraId="60E7A78D"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rsidP="00D83C52">
            <w:pPr>
              <w:pStyle w:val="TableText"/>
              <w:rPr>
                <w:sz w:val="22"/>
              </w:rPr>
            </w:pPr>
            <w:r w:rsidRPr="0093721B">
              <w:rPr>
                <w:sz w:val="22"/>
              </w:rPr>
              <w:t>Salary Range</w:t>
            </w:r>
          </w:p>
        </w:tc>
        <w:tc>
          <w:tcPr>
            <w:tcW w:w="3551" w:type="pct"/>
          </w:tcPr>
          <w:p w14:paraId="1373EA13" w14:textId="1286E2A8" w:rsidR="00C45886" w:rsidRPr="0093721B" w:rsidRDefault="005379CE" w:rsidP="00085E6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B6554">
              <w:rPr>
                <w:sz w:val="22"/>
              </w:rPr>
              <w:t>1</w:t>
            </w:r>
            <w:r w:rsidR="00085E6E">
              <w:rPr>
                <w:sz w:val="22"/>
              </w:rPr>
              <w:t>21,455</w:t>
            </w:r>
            <w:r w:rsidRPr="0093721B">
              <w:rPr>
                <w:sz w:val="22"/>
              </w:rPr>
              <w:t xml:space="preserve"> to AU$</w:t>
            </w:r>
            <w:r w:rsidR="00CB6554">
              <w:rPr>
                <w:sz w:val="22"/>
              </w:rPr>
              <w:t>1</w:t>
            </w:r>
            <w:r w:rsidR="00085E6E">
              <w:rPr>
                <w:sz w:val="22"/>
              </w:rPr>
              <w:t>42,321</w:t>
            </w:r>
            <w:r w:rsidRPr="0093721B">
              <w:rPr>
                <w:sz w:val="22"/>
              </w:rPr>
              <w:t xml:space="preserve"> pa (pro-rata for part-time) + up to 15.4% superannuation</w:t>
            </w:r>
          </w:p>
        </w:tc>
      </w:tr>
      <w:tr w:rsidR="00926BE4" w:rsidRPr="0093721B" w14:paraId="5C0B0F9F"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B8AEF4C" w14:textId="48FAC59C" w:rsidR="00926BE4" w:rsidRPr="0093721B" w:rsidRDefault="00085E6E" w:rsidP="00626B3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Pr>
                <w:sz w:val="22"/>
              </w:rPr>
              <w:t xml:space="preserve">Melbourne, </w:t>
            </w:r>
            <w:proofErr w:type="gramStart"/>
            <w:r>
              <w:rPr>
                <w:sz w:val="22"/>
              </w:rPr>
              <w:t>Canberra</w:t>
            </w:r>
            <w:proofErr w:type="gramEnd"/>
            <w:r>
              <w:rPr>
                <w:sz w:val="22"/>
              </w:rPr>
              <w:t xml:space="preserve"> or Brisbane</w:t>
            </w:r>
          </w:p>
        </w:tc>
      </w:tr>
      <w:tr w:rsidR="00926BE4" w:rsidRPr="0093721B" w14:paraId="15BFF39E"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D83C52">
            <w:pPr>
              <w:pStyle w:val="TableText"/>
              <w:rPr>
                <w:sz w:val="22"/>
              </w:rPr>
            </w:pPr>
            <w:r w:rsidRPr="0093721B">
              <w:rPr>
                <w:sz w:val="22"/>
              </w:rPr>
              <w:t>Relocation Assistance</w:t>
            </w:r>
          </w:p>
        </w:tc>
        <w:tc>
          <w:tcPr>
            <w:tcW w:w="3551" w:type="pct"/>
          </w:tcPr>
          <w:p w14:paraId="0D6FD15F" w14:textId="77777777" w:rsidR="00926BE4" w:rsidRPr="0093721B" w:rsidRDefault="00EA62ED" w:rsidP="00626B39">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D83C52">
            <w:pPr>
              <w:pStyle w:val="TableText"/>
              <w:rPr>
                <w:sz w:val="22"/>
              </w:rPr>
            </w:pPr>
            <w:r w:rsidRPr="0093721B">
              <w:rPr>
                <w:sz w:val="22"/>
              </w:rPr>
              <w:t>Applications are open to</w:t>
            </w:r>
          </w:p>
        </w:tc>
        <w:tc>
          <w:tcPr>
            <w:tcW w:w="3551" w:type="pct"/>
          </w:tcPr>
          <w:p w14:paraId="3BC275A2" w14:textId="73045563" w:rsidR="00926BE4" w:rsidRPr="0093721B" w:rsidRDefault="00EA62ED" w:rsidP="003A093F">
            <w:pPr>
              <w:pStyle w:val="TableBullet"/>
              <w:numPr>
                <w:ilvl w:val="0"/>
                <w:numId w:val="0"/>
              </w:numPr>
              <w:spacing w:before="0" w:after="0"/>
              <w:ind w:left="170" w:hanging="170"/>
              <w:jc w:val="both"/>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1BD68C3"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D83C52">
            <w:pPr>
              <w:pStyle w:val="TableText"/>
              <w:rPr>
                <w:sz w:val="22"/>
              </w:rPr>
            </w:pPr>
            <w:r w:rsidRPr="0093721B">
              <w:rPr>
                <w:sz w:val="22"/>
              </w:rPr>
              <w:t>Position reports to the</w:t>
            </w:r>
          </w:p>
        </w:tc>
        <w:tc>
          <w:tcPr>
            <w:tcW w:w="3551" w:type="pct"/>
          </w:tcPr>
          <w:p w14:paraId="71CA8782" w14:textId="47CBF23A" w:rsidR="00C45886" w:rsidRPr="0093721B" w:rsidRDefault="00957B9F" w:rsidP="00626B39">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Pr>
                <w:sz w:val="22"/>
              </w:rPr>
              <w:t>Talent and Career Management Lead</w:t>
            </w:r>
          </w:p>
        </w:tc>
      </w:tr>
      <w:tr w:rsidR="00926BE4" w:rsidRPr="0093721B" w14:paraId="38CB3C59"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93721B" w:rsidRDefault="00926BE4" w:rsidP="00D83C52">
            <w:pPr>
              <w:pStyle w:val="TableText"/>
              <w:rPr>
                <w:sz w:val="22"/>
              </w:rPr>
            </w:pPr>
            <w:r w:rsidRPr="0093721B">
              <w:rPr>
                <w:sz w:val="22"/>
              </w:rPr>
              <w:t>Client Focus – Internal</w:t>
            </w:r>
          </w:p>
        </w:tc>
        <w:tc>
          <w:tcPr>
            <w:tcW w:w="3551" w:type="pct"/>
          </w:tcPr>
          <w:p w14:paraId="7D0B6268" w14:textId="39769DC2" w:rsidR="00926BE4" w:rsidRPr="0093721B" w:rsidRDefault="00957B9F" w:rsidP="00626B3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926BE4" w:rsidRPr="0093721B" w14:paraId="2C85BCFB"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93721B" w:rsidRDefault="00926BE4" w:rsidP="00D83C52">
            <w:pPr>
              <w:pStyle w:val="TableText"/>
              <w:rPr>
                <w:sz w:val="22"/>
              </w:rPr>
            </w:pPr>
            <w:r w:rsidRPr="0093721B">
              <w:rPr>
                <w:sz w:val="22"/>
              </w:rPr>
              <w:t>Client Focus – External</w:t>
            </w:r>
          </w:p>
        </w:tc>
        <w:tc>
          <w:tcPr>
            <w:tcW w:w="3551" w:type="pct"/>
          </w:tcPr>
          <w:p w14:paraId="3C3085B1" w14:textId="41E81BC6" w:rsidR="00926BE4" w:rsidRPr="0093721B" w:rsidRDefault="00957B9F" w:rsidP="00626B39">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194B1C" w:rsidRPr="0093721B" w14:paraId="60F35157"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rsidP="00D83C52">
            <w:pPr>
              <w:pStyle w:val="TableText"/>
              <w:rPr>
                <w:sz w:val="22"/>
              </w:rPr>
            </w:pPr>
            <w:r w:rsidRPr="0093721B">
              <w:rPr>
                <w:sz w:val="22"/>
              </w:rPr>
              <w:t>Number of Direct Reports</w:t>
            </w:r>
          </w:p>
        </w:tc>
        <w:tc>
          <w:tcPr>
            <w:tcW w:w="3551" w:type="pct"/>
          </w:tcPr>
          <w:p w14:paraId="6BE590DD" w14:textId="11F7AA43" w:rsidR="00194B1C" w:rsidRPr="0093721B" w:rsidRDefault="0048735B" w:rsidP="00626B3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FDE0119"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93721B" w:rsidRDefault="00C45886" w:rsidP="00D83C52">
            <w:pPr>
              <w:pStyle w:val="TableText"/>
              <w:rPr>
                <w:sz w:val="22"/>
              </w:rPr>
            </w:pPr>
            <w:r w:rsidRPr="0093721B">
              <w:rPr>
                <w:sz w:val="22"/>
              </w:rPr>
              <w:t>Enquire about this job</w:t>
            </w:r>
          </w:p>
        </w:tc>
        <w:tc>
          <w:tcPr>
            <w:tcW w:w="3551" w:type="pct"/>
          </w:tcPr>
          <w:p w14:paraId="7CD26E4A" w14:textId="55F37D9E" w:rsidR="00194B1C" w:rsidRPr="0093721B" w:rsidRDefault="00CB6554" w:rsidP="00626B39">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Pr>
                <w:sz w:val="22"/>
              </w:rPr>
              <w:t xml:space="preserve">Please contact </w:t>
            </w:r>
            <w:r w:rsidR="0060165A">
              <w:rPr>
                <w:sz w:val="22"/>
              </w:rPr>
              <w:t>Wade Barker at wade.barker@csiro.au</w:t>
            </w:r>
          </w:p>
        </w:tc>
      </w:tr>
      <w:tr w:rsidR="00194B1C" w:rsidRPr="0093721B" w14:paraId="5DC214A4"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93721B" w:rsidRDefault="00C45886" w:rsidP="00CB6554">
            <w:pPr>
              <w:pStyle w:val="TableText"/>
              <w:jc w:val="both"/>
              <w:rPr>
                <w:sz w:val="22"/>
              </w:rPr>
            </w:pPr>
            <w:r w:rsidRPr="0093721B">
              <w:rPr>
                <w:sz w:val="22"/>
              </w:rPr>
              <w:t>How to apply</w:t>
            </w:r>
          </w:p>
        </w:tc>
        <w:tc>
          <w:tcPr>
            <w:tcW w:w="3551" w:type="pct"/>
          </w:tcPr>
          <w:p w14:paraId="2040C284" w14:textId="77777777" w:rsidR="00F54F83" w:rsidRPr="0093721B" w:rsidRDefault="00F54F83" w:rsidP="00CB6554">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CB6554">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194B1C" w:rsidRPr="0093721B" w:rsidRDefault="00F54F83" w:rsidP="00CB6554">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Pr="0021006F" w:rsidRDefault="0021006F" w:rsidP="00957B9F">
      <w:pPr>
        <w:widowControl w:val="0"/>
        <w:spacing w:before="240" w:after="0" w:line="240" w:lineRule="auto"/>
        <w:jc w:val="both"/>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21006F">
          <w:rPr>
            <w:rFonts w:cs="Calibri"/>
            <w:color w:val="1155CC"/>
            <w:u w:val="single"/>
          </w:rPr>
          <w:t>vision towards reconciliation</w:t>
        </w:r>
      </w:hyperlink>
      <w:r w:rsidRPr="0021006F">
        <w:rPr>
          <w:rFonts w:cs="Calibri"/>
        </w:rPr>
        <w:t>.</w:t>
      </w:r>
    </w:p>
    <w:p w14:paraId="799EB9BB" w14:textId="416AD85F" w:rsidR="006246C0" w:rsidRDefault="00B50C20" w:rsidP="0021006F">
      <w:pPr>
        <w:pStyle w:val="Heading3"/>
        <w:keepNext w:val="0"/>
        <w:keepLines w:val="0"/>
        <w:widowControl w:val="0"/>
        <w:spacing w:before="240" w:after="0"/>
      </w:pPr>
      <w:r>
        <w:t>Role Overview</w:t>
      </w:r>
    </w:p>
    <w:p w14:paraId="5D62E70B" w14:textId="7AE85BCE" w:rsidR="00957B9F" w:rsidRPr="00957B9F" w:rsidRDefault="0048735B" w:rsidP="00957B9F">
      <w:pPr>
        <w:jc w:val="both"/>
        <w:rPr>
          <w:color w:val="auto"/>
          <w:szCs w:val="24"/>
        </w:rPr>
      </w:pPr>
      <w:r>
        <w:t xml:space="preserve">The </w:t>
      </w:r>
      <w:r w:rsidRPr="00957B9F">
        <w:rPr>
          <w:b/>
          <w:bCs/>
        </w:rPr>
        <w:t>Global Mobility</w:t>
      </w:r>
      <w:r w:rsidR="00085E6E">
        <w:rPr>
          <w:b/>
          <w:bCs/>
        </w:rPr>
        <w:t xml:space="preserve"> Lead</w:t>
      </w:r>
      <w:r>
        <w:t xml:space="preserve"> is a critical subject matter expert within the Careers portfolio, reporting to the Talent and Career Management Lead. The role is responsible for</w:t>
      </w:r>
      <w:r w:rsidR="00085E6E">
        <w:t xml:space="preserve"> building, </w:t>
      </w:r>
      <w:proofErr w:type="gramStart"/>
      <w:r w:rsidR="00085E6E">
        <w:t>managing</w:t>
      </w:r>
      <w:proofErr w:type="gramEnd"/>
      <w:r w:rsidR="00085E6E">
        <w:t xml:space="preserve"> and developing the global mobility framework from inception through to managing BAU operations,</w:t>
      </w:r>
      <w:r>
        <w:t xml:space="preserve"> </w:t>
      </w:r>
      <w:r w:rsidR="00957B9F">
        <w:rPr>
          <w:rFonts w:cs="Calibri"/>
          <w:color w:val="auto"/>
          <w:szCs w:val="24"/>
          <w:shd w:val="clear" w:color="auto" w:fill="FFFFFF"/>
        </w:rPr>
        <w:t>s</w:t>
      </w:r>
      <w:r w:rsidR="00957B9F" w:rsidRPr="0048735B">
        <w:rPr>
          <w:rFonts w:cs="Calibri"/>
          <w:color w:val="auto"/>
          <w:szCs w:val="24"/>
          <w:shd w:val="clear" w:color="auto" w:fill="FFFFFF"/>
        </w:rPr>
        <w:t>upport</w:t>
      </w:r>
      <w:r w:rsidR="00957B9F">
        <w:rPr>
          <w:rFonts w:cs="Calibri"/>
          <w:color w:val="auto"/>
          <w:szCs w:val="24"/>
          <w:shd w:val="clear" w:color="auto" w:fill="FFFFFF"/>
        </w:rPr>
        <w:t>ing the</w:t>
      </w:r>
      <w:r w:rsidR="00085E6E">
        <w:rPr>
          <w:rFonts w:cs="Calibri"/>
          <w:color w:val="auto"/>
          <w:szCs w:val="24"/>
          <w:shd w:val="clear" w:color="auto" w:fill="FFFFFF"/>
        </w:rPr>
        <w:t xml:space="preserve"> </w:t>
      </w:r>
      <w:r w:rsidR="00957B9F" w:rsidRPr="0048735B">
        <w:rPr>
          <w:rFonts w:cs="Calibri"/>
          <w:color w:val="auto"/>
          <w:szCs w:val="24"/>
          <w:shd w:val="clear" w:color="auto" w:fill="FFFFFF"/>
        </w:rPr>
        <w:t xml:space="preserve">development and continuous improvement of </w:t>
      </w:r>
      <w:r w:rsidR="00957B9F">
        <w:rPr>
          <w:rFonts w:cs="Calibri"/>
          <w:color w:val="auto"/>
          <w:szCs w:val="24"/>
          <w:shd w:val="clear" w:color="auto" w:fill="FFFFFF"/>
        </w:rPr>
        <w:t>CSIRO’s Mobility</w:t>
      </w:r>
      <w:r w:rsidR="00957B9F" w:rsidRPr="0048735B">
        <w:rPr>
          <w:rFonts w:cs="Calibri"/>
          <w:color w:val="auto"/>
          <w:szCs w:val="24"/>
          <w:shd w:val="clear" w:color="auto" w:fill="FFFFFF"/>
        </w:rPr>
        <w:t xml:space="preserve"> program</w:t>
      </w:r>
      <w:r w:rsidR="00085E6E">
        <w:rPr>
          <w:rFonts w:cs="Calibri"/>
          <w:color w:val="auto"/>
          <w:szCs w:val="24"/>
          <w:shd w:val="clear" w:color="auto" w:fill="FFFFFF"/>
        </w:rPr>
        <w:t xml:space="preserve">. The Global Mobility Lead </w:t>
      </w:r>
      <w:r w:rsidR="00957B9F">
        <w:rPr>
          <w:rFonts w:cs="Calibri"/>
          <w:color w:val="auto"/>
          <w:szCs w:val="24"/>
          <w:shd w:val="clear" w:color="auto" w:fill="FFFFFF"/>
        </w:rPr>
        <w:t xml:space="preserve">will act as the </w:t>
      </w:r>
      <w:r w:rsidR="00957B9F" w:rsidRPr="00957B9F">
        <w:rPr>
          <w:rFonts w:cs="Calibri"/>
          <w:color w:val="auto"/>
          <w:szCs w:val="24"/>
          <w:shd w:val="clear" w:color="auto" w:fill="FFFFFF"/>
        </w:rPr>
        <w:t xml:space="preserve">single point contact for CSIRO staff enquiring about international relocations, international assignment, and inpatriate and expatriate matters. </w:t>
      </w:r>
    </w:p>
    <w:p w14:paraId="0E0A85B9" w14:textId="36468B21" w:rsidR="00957B9F" w:rsidRDefault="00957B9F" w:rsidP="00957B9F">
      <w:pPr>
        <w:pStyle w:val="BodyText"/>
        <w:jc w:val="both"/>
      </w:pPr>
    </w:p>
    <w:p w14:paraId="28EE1BE2" w14:textId="5130B2C1" w:rsidR="00B50C20" w:rsidRPr="00CB6554" w:rsidRDefault="00B50C20" w:rsidP="00B50C20">
      <w:pPr>
        <w:pStyle w:val="Heading3"/>
      </w:pPr>
      <w:bookmarkStart w:id="1" w:name="_Toc341085720"/>
      <w:r w:rsidRPr="00CB6554">
        <w:lastRenderedPageBreak/>
        <w:t>Duties and Key Result Areas</w:t>
      </w:r>
    </w:p>
    <w:p w14:paraId="12F20DEB" w14:textId="7209A759"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 xml:space="preserve">Establish the set-up of global mobility framework across CSIRO and supporting the implementation, </w:t>
      </w:r>
      <w:proofErr w:type="gramStart"/>
      <w:r w:rsidRPr="00085E6E">
        <w:rPr>
          <w:rFonts w:asciiTheme="minorHAnsi" w:eastAsia="Times New Roman" w:hAnsiTheme="minorHAnsi" w:cstheme="minorHAnsi"/>
          <w:szCs w:val="24"/>
        </w:rPr>
        <w:t>development</w:t>
      </w:r>
      <w:proofErr w:type="gramEnd"/>
      <w:r w:rsidRPr="00085E6E">
        <w:rPr>
          <w:rFonts w:asciiTheme="minorHAnsi" w:eastAsia="Times New Roman" w:hAnsiTheme="minorHAnsi" w:cstheme="minorHAnsi"/>
          <w:szCs w:val="24"/>
        </w:rPr>
        <w:t xml:space="preserve"> and continuous improvement of the mobility program by working collaboratively with internal teams such as Security, IM&amp;T, Legal and People to develop, govern, and maintain policies and processes.</w:t>
      </w:r>
    </w:p>
    <w:p w14:paraId="6B0CAEDC" w14:textId="13CBF065"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Provide critical support and advice as the Global Mobility subject matter expert and be the single point contact for CSIRO staff enquiring about international relocations, international assignment, and inpatriate and expatriate matters.</w:t>
      </w:r>
    </w:p>
    <w:p w14:paraId="609D1A7E" w14:textId="7CA20AB8"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Communicate and consult with internal customers regarding all global mobilities and standards to ensure understanding and compliance, and recommend enhancements, improvements and simplification of existing processes and procedures based on experience and feedback.</w:t>
      </w:r>
    </w:p>
    <w:p w14:paraId="060E3542" w14:textId="22B2F4E5"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 xml:space="preserve">Collaborate with Business Units and Strategic Partners on mobility planning, </w:t>
      </w:r>
      <w:proofErr w:type="gramStart"/>
      <w:r w:rsidRPr="00085E6E">
        <w:rPr>
          <w:rFonts w:asciiTheme="minorHAnsi" w:eastAsia="Times New Roman" w:hAnsiTheme="minorHAnsi" w:cstheme="minorHAnsi"/>
          <w:szCs w:val="24"/>
        </w:rPr>
        <w:t>strategies</w:t>
      </w:r>
      <w:proofErr w:type="gramEnd"/>
      <w:r w:rsidRPr="00085E6E">
        <w:rPr>
          <w:rFonts w:asciiTheme="minorHAnsi" w:eastAsia="Times New Roman" w:hAnsiTheme="minorHAnsi" w:cstheme="minorHAnsi"/>
          <w:szCs w:val="24"/>
        </w:rPr>
        <w:t xml:space="preserve"> and budgets, and develop creative solutions to business unit requirements.</w:t>
      </w:r>
    </w:p>
    <w:p w14:paraId="6A1DE483" w14:textId="71BCD4D1"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Maintain a strong knowledge of the relocation industry to ensure a high-quality service is being provided to CSIRO employees.</w:t>
      </w:r>
    </w:p>
    <w:p w14:paraId="17D476FE" w14:textId="77777777"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Communicate changes to legislation to respective Business Units which may affect the ability to relocate employees internationally or increase assignment costs.</w:t>
      </w:r>
    </w:p>
    <w:p w14:paraId="4CE5BC59" w14:textId="5EF19049"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Manage, maintain, and build relationships with government stakeholders.</w:t>
      </w:r>
    </w:p>
    <w:p w14:paraId="24778683" w14:textId="51E29BFD"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Govern and manage each stage within the relocation process for employees, ensuring a seamless and high-quality customer experience.</w:t>
      </w:r>
    </w:p>
    <w:p w14:paraId="187023D0" w14:textId="708163EF"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Support the development and continuous improvement of the mobility program by working collaboratively with internal teams to develop, govern, and maintain policies and processes.</w:t>
      </w:r>
    </w:p>
    <w:p w14:paraId="211A9C56" w14:textId="35F4DEC2"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Coach and train CSIRO leaders on mobility policies and procedures, with the intention to upskill, increase knowledge and understanding, and ensure policies and procedures are administrated consistently.</w:t>
      </w:r>
    </w:p>
    <w:p w14:paraId="14EC4472" w14:textId="47C9BC70"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Ensure continuous improvement of technology to support processes and data management of reporting of international assignments</w:t>
      </w:r>
    </w:p>
    <w:p w14:paraId="470A7B8A" w14:textId="7B1A61DC"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Develop and maintain relationships with key business stakeholders in the various parts of the business.</w:t>
      </w:r>
    </w:p>
    <w:p w14:paraId="78324AD3" w14:textId="0E04511C" w:rsidR="00085E6E" w:rsidRPr="00085E6E" w:rsidRDefault="00085E6E" w:rsidP="00085E6E">
      <w:pPr>
        <w:numPr>
          <w:ilvl w:val="0"/>
          <w:numId w:val="38"/>
        </w:numPr>
        <w:shd w:val="clear" w:color="auto" w:fill="FFFFFF"/>
        <w:spacing w:after="0" w:line="240" w:lineRule="auto"/>
        <w:rPr>
          <w:rFonts w:asciiTheme="minorHAnsi" w:eastAsia="Times New Roman" w:hAnsiTheme="minorHAnsi" w:cstheme="minorHAnsi"/>
          <w:szCs w:val="24"/>
        </w:rPr>
      </w:pPr>
      <w:r w:rsidRPr="00085E6E">
        <w:rPr>
          <w:rFonts w:asciiTheme="minorHAnsi" w:eastAsia="Times New Roman" w:hAnsiTheme="minorHAnsi" w:cstheme="minorHAnsi"/>
          <w:szCs w:val="24"/>
        </w:rPr>
        <w:t>Manage escalations, ensure appropriate stakeholders are aware and that matters are resolved in a timely manner.</w:t>
      </w:r>
    </w:p>
    <w:p w14:paraId="7E68FA6E" w14:textId="516C42B0" w:rsidR="00B1110A" w:rsidRPr="00085E6E" w:rsidRDefault="00EA1DF6" w:rsidP="0048735B">
      <w:pPr>
        <w:pStyle w:val="ListParagraph"/>
        <w:numPr>
          <w:ilvl w:val="0"/>
          <w:numId w:val="38"/>
        </w:numPr>
        <w:jc w:val="both"/>
        <w:rPr>
          <w:rFonts w:asciiTheme="minorHAnsi" w:hAnsiTheme="minorHAnsi" w:cstheme="minorHAnsi"/>
          <w:color w:val="auto"/>
          <w:szCs w:val="24"/>
        </w:rPr>
      </w:pPr>
      <w:r w:rsidRPr="00085E6E">
        <w:rPr>
          <w:rFonts w:asciiTheme="minorHAnsi" w:hAnsiTheme="minorHAnsi" w:cstheme="minorHAnsi"/>
          <w:color w:val="auto"/>
          <w:szCs w:val="24"/>
        </w:rPr>
        <w:t>Work collaboratively as part of a multi-disciplinary team to carry out tasks in support of CSIRO’s scientific objectives</w:t>
      </w:r>
      <w:r w:rsidR="00BD282C" w:rsidRPr="00085E6E">
        <w:rPr>
          <w:rFonts w:asciiTheme="minorHAnsi" w:hAnsiTheme="minorHAnsi" w:cstheme="minorHAnsi"/>
          <w:color w:val="auto"/>
          <w:szCs w:val="24"/>
        </w:rPr>
        <w:t>.</w:t>
      </w:r>
    </w:p>
    <w:p w14:paraId="6DB240F1" w14:textId="495FE1DF" w:rsidR="00105F5E" w:rsidRPr="00085E6E" w:rsidRDefault="00105F5E" w:rsidP="0048735B">
      <w:pPr>
        <w:pStyle w:val="ListParagraph"/>
        <w:numPr>
          <w:ilvl w:val="0"/>
          <w:numId w:val="38"/>
        </w:numPr>
        <w:jc w:val="both"/>
        <w:rPr>
          <w:rFonts w:asciiTheme="minorHAnsi" w:hAnsiTheme="minorHAnsi" w:cstheme="minorHAnsi"/>
          <w:color w:val="auto"/>
          <w:szCs w:val="24"/>
        </w:rPr>
      </w:pPr>
      <w:r w:rsidRPr="00085E6E">
        <w:rPr>
          <w:rFonts w:asciiTheme="minorHAnsi" w:hAnsiTheme="minorHAnsi" w:cstheme="minorHAnsi"/>
          <w:color w:val="auto"/>
          <w:szCs w:val="24"/>
        </w:rPr>
        <w:t xml:space="preserve">Adhere to the spirit and practice of CSIRO’s </w:t>
      </w:r>
      <w:r w:rsidR="00BD282C" w:rsidRPr="00085E6E">
        <w:rPr>
          <w:rFonts w:asciiTheme="minorHAnsi" w:hAnsiTheme="minorHAnsi" w:cstheme="minorHAnsi"/>
          <w:color w:val="auto"/>
          <w:szCs w:val="24"/>
        </w:rPr>
        <w:t xml:space="preserve">Values, </w:t>
      </w:r>
      <w:r w:rsidRPr="00085E6E">
        <w:rPr>
          <w:rFonts w:asciiTheme="minorHAnsi" w:hAnsiTheme="minorHAnsi" w:cstheme="minorHAnsi"/>
          <w:color w:val="auto"/>
          <w:szCs w:val="24"/>
        </w:rPr>
        <w:t xml:space="preserve">Code of Conduct, Health, Safety and Environment procedures and policy, Diversity initiatives and </w:t>
      </w:r>
      <w:r w:rsidR="000C4910" w:rsidRPr="00085E6E">
        <w:rPr>
          <w:rFonts w:asciiTheme="minorHAnsi" w:hAnsiTheme="minorHAnsi" w:cstheme="minorHAnsi"/>
          <w:color w:val="auto"/>
          <w:szCs w:val="24"/>
        </w:rPr>
        <w:t>Zero Harm</w:t>
      </w:r>
      <w:r w:rsidRPr="00085E6E">
        <w:rPr>
          <w:rFonts w:asciiTheme="minorHAnsi" w:hAnsiTheme="minorHAnsi" w:cstheme="minorHAnsi"/>
          <w:color w:val="auto"/>
          <w:szCs w:val="24"/>
        </w:rPr>
        <w:t xml:space="preserve"> goals. </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lastRenderedPageBreak/>
        <w:t>Selection Criteria</w:t>
      </w:r>
    </w:p>
    <w:p w14:paraId="1CFC1280" w14:textId="77777777" w:rsidR="00944B12" w:rsidRPr="000B3207" w:rsidRDefault="00944B12" w:rsidP="00944B12">
      <w:pPr>
        <w:pStyle w:val="Heading4"/>
      </w:pPr>
      <w:r w:rsidRPr="00B16F69">
        <w:rPr>
          <w:color w:val="auto"/>
        </w:rPr>
        <w:t>Essential</w:t>
      </w:r>
    </w:p>
    <w:p w14:paraId="0D5E8335" w14:textId="6EAD2676" w:rsidR="00944B12" w:rsidRDefault="00944B12" w:rsidP="00944B12">
      <w:pPr>
        <w:rPr>
          <w:i/>
          <w:iCs/>
          <w:szCs w:val="24"/>
        </w:rPr>
      </w:pPr>
      <w:r w:rsidRPr="00B50C20">
        <w:rPr>
          <w:i/>
          <w:iCs/>
          <w:szCs w:val="24"/>
        </w:rPr>
        <w:t>Under CSIRO policy only those who meet all essential criteria can be appointed</w:t>
      </w:r>
      <w:r>
        <w:rPr>
          <w:i/>
          <w:iCs/>
          <w:szCs w:val="24"/>
        </w:rPr>
        <w:t>.</w:t>
      </w:r>
    </w:p>
    <w:p w14:paraId="03A97B93" w14:textId="2ED70271" w:rsidR="0048735B" w:rsidRPr="0048735B" w:rsidRDefault="00085E6E" w:rsidP="0048735B">
      <w:pPr>
        <w:pStyle w:val="ListParagraph"/>
        <w:numPr>
          <w:ilvl w:val="0"/>
          <w:numId w:val="39"/>
        </w:numPr>
        <w:jc w:val="both"/>
        <w:rPr>
          <w:color w:val="auto"/>
          <w:szCs w:val="24"/>
        </w:rPr>
      </w:pPr>
      <w:r>
        <w:rPr>
          <w:rFonts w:cs="Calibri"/>
          <w:color w:val="auto"/>
          <w:szCs w:val="24"/>
          <w:shd w:val="clear" w:color="auto" w:fill="FFFFFF"/>
        </w:rPr>
        <w:t>Demonstrated experience establishing and</w:t>
      </w:r>
      <w:r w:rsidR="0048735B" w:rsidRPr="0048735B">
        <w:rPr>
          <w:rFonts w:cs="Calibri"/>
          <w:color w:val="auto"/>
          <w:szCs w:val="24"/>
          <w:shd w:val="clear" w:color="auto" w:fill="FFFFFF"/>
        </w:rPr>
        <w:t xml:space="preserve"> managing global mobility activities for domestic and international relocations, transfers, assignments, and expatriate management issues in a large and complex organisation.</w:t>
      </w:r>
    </w:p>
    <w:p w14:paraId="2DA35D35" w14:textId="3E36D5BE" w:rsidR="0048735B" w:rsidRPr="0048735B" w:rsidRDefault="0048735B" w:rsidP="0048735B">
      <w:pPr>
        <w:pStyle w:val="ListParagraph"/>
        <w:numPr>
          <w:ilvl w:val="0"/>
          <w:numId w:val="39"/>
        </w:numPr>
        <w:jc w:val="both"/>
        <w:rPr>
          <w:color w:val="auto"/>
          <w:szCs w:val="24"/>
        </w:rPr>
      </w:pPr>
      <w:r w:rsidRPr="0048735B">
        <w:rPr>
          <w:rFonts w:cs="Calibri"/>
          <w:color w:val="auto"/>
          <w:szCs w:val="24"/>
          <w:shd w:val="clear" w:color="auto" w:fill="FFFFFF"/>
        </w:rPr>
        <w:t>Widespread knowledge of industry practices, tax implications, compensation, and immigration.</w:t>
      </w:r>
    </w:p>
    <w:p w14:paraId="4F758AD3" w14:textId="0C3E7385" w:rsidR="0048735B" w:rsidRPr="0048735B" w:rsidRDefault="0048735B" w:rsidP="0048735B">
      <w:pPr>
        <w:pStyle w:val="ListParagraph"/>
        <w:numPr>
          <w:ilvl w:val="0"/>
          <w:numId w:val="39"/>
        </w:numPr>
        <w:jc w:val="both"/>
        <w:rPr>
          <w:color w:val="auto"/>
          <w:szCs w:val="24"/>
        </w:rPr>
      </w:pPr>
      <w:r w:rsidRPr="0048735B">
        <w:rPr>
          <w:rFonts w:cs="Calibri"/>
          <w:color w:val="auto"/>
          <w:szCs w:val="24"/>
          <w:shd w:val="clear" w:color="auto" w:fill="FFFFFF"/>
        </w:rPr>
        <w:t>The ability to effectively collaborate with colleagues and third-party vendors internationally, have a key understanding of cultural differences and experience in a business facing role</w:t>
      </w:r>
    </w:p>
    <w:p w14:paraId="240FD88C" w14:textId="64660956" w:rsidR="0048735B" w:rsidRPr="0048735B" w:rsidRDefault="0048735B" w:rsidP="0048735B">
      <w:pPr>
        <w:pStyle w:val="ListParagraph"/>
        <w:numPr>
          <w:ilvl w:val="0"/>
          <w:numId w:val="39"/>
        </w:numPr>
        <w:jc w:val="both"/>
        <w:rPr>
          <w:color w:val="auto"/>
          <w:szCs w:val="24"/>
        </w:rPr>
      </w:pPr>
      <w:r w:rsidRPr="0048735B">
        <w:rPr>
          <w:rFonts w:cs="Calibri"/>
          <w:color w:val="auto"/>
          <w:szCs w:val="24"/>
          <w:shd w:val="clear" w:color="auto" w:fill="FFFFFF"/>
        </w:rPr>
        <w:t>Excellent problem solving, interpersonal skills and a consistent focus on quality and customer service, with people management and tenders/bids experience.</w:t>
      </w:r>
    </w:p>
    <w:p w14:paraId="39810348" w14:textId="08C52BC6" w:rsidR="0048735B" w:rsidRPr="0048735B" w:rsidRDefault="0048735B" w:rsidP="0048735B">
      <w:pPr>
        <w:pStyle w:val="ListParagraph"/>
        <w:numPr>
          <w:ilvl w:val="0"/>
          <w:numId w:val="39"/>
        </w:numPr>
        <w:jc w:val="both"/>
        <w:rPr>
          <w:color w:val="auto"/>
          <w:szCs w:val="24"/>
        </w:rPr>
      </w:pPr>
      <w:r w:rsidRPr="0048735B">
        <w:rPr>
          <w:rFonts w:cs="Calibri"/>
          <w:color w:val="auto"/>
          <w:szCs w:val="24"/>
          <w:shd w:val="clear" w:color="auto" w:fill="FFFFFF"/>
        </w:rPr>
        <w:t>An ability to assess the risk and opportunity of identified strategies, options and actions while overcoming problems and setbacks in achieving goals.</w:t>
      </w:r>
    </w:p>
    <w:p w14:paraId="5EDFDE80" w14:textId="422D4620" w:rsidR="0048735B" w:rsidRPr="0048735B" w:rsidRDefault="0048735B" w:rsidP="0048735B">
      <w:pPr>
        <w:pStyle w:val="ListParagraph"/>
        <w:numPr>
          <w:ilvl w:val="0"/>
          <w:numId w:val="39"/>
        </w:numPr>
        <w:jc w:val="both"/>
        <w:rPr>
          <w:color w:val="auto"/>
          <w:szCs w:val="24"/>
        </w:rPr>
      </w:pPr>
      <w:r w:rsidRPr="0048735B">
        <w:rPr>
          <w:rFonts w:cs="Calibri"/>
          <w:color w:val="auto"/>
          <w:szCs w:val="24"/>
          <w:shd w:val="clear" w:color="auto" w:fill="FFFFFF"/>
        </w:rPr>
        <w:t>Demonstrated ability building and managing a corporate mobility program in a large organisation or professional services environment.</w:t>
      </w:r>
    </w:p>
    <w:p w14:paraId="5DE806A6" w14:textId="1BA8C799" w:rsidR="0048735B" w:rsidRPr="0048735B" w:rsidRDefault="0048735B" w:rsidP="0048735B">
      <w:pPr>
        <w:pStyle w:val="ListParagraph"/>
        <w:numPr>
          <w:ilvl w:val="0"/>
          <w:numId w:val="39"/>
        </w:numPr>
        <w:jc w:val="both"/>
        <w:rPr>
          <w:color w:val="auto"/>
          <w:szCs w:val="24"/>
        </w:rPr>
      </w:pPr>
      <w:r w:rsidRPr="0048735B">
        <w:rPr>
          <w:rFonts w:cs="Calibri"/>
          <w:color w:val="auto"/>
          <w:szCs w:val="24"/>
          <w:shd w:val="clear" w:color="auto" w:fill="FFFFFF"/>
        </w:rPr>
        <w:t>Detailed understanding of broader mobility considerations such as immigration, tax, social security, employment taxes and employment law, across multiple jurisdictions</w:t>
      </w:r>
    </w:p>
    <w:p w14:paraId="34FDF74C" w14:textId="38694420" w:rsidR="0048735B" w:rsidRPr="0048735B" w:rsidRDefault="0048735B" w:rsidP="0048735B">
      <w:pPr>
        <w:pStyle w:val="ListParagraph"/>
        <w:numPr>
          <w:ilvl w:val="0"/>
          <w:numId w:val="39"/>
        </w:numPr>
        <w:jc w:val="both"/>
        <w:rPr>
          <w:color w:val="auto"/>
          <w:szCs w:val="24"/>
        </w:rPr>
      </w:pPr>
      <w:r w:rsidRPr="0048735B">
        <w:rPr>
          <w:rFonts w:cs="Calibri"/>
          <w:color w:val="auto"/>
          <w:szCs w:val="24"/>
          <w:shd w:val="clear" w:color="auto" w:fill="FFFFFF"/>
        </w:rPr>
        <w:t>Superior written and oral communication skills and the ability to articulate a position in a coherent and succinct manner.</w:t>
      </w:r>
    </w:p>
    <w:p w14:paraId="39675E43" w14:textId="7E71490A" w:rsidR="0048735B" w:rsidRPr="0048735B" w:rsidRDefault="0048735B" w:rsidP="0048735B">
      <w:pPr>
        <w:pStyle w:val="ListParagraph"/>
        <w:numPr>
          <w:ilvl w:val="0"/>
          <w:numId w:val="39"/>
        </w:numPr>
        <w:jc w:val="both"/>
        <w:rPr>
          <w:color w:val="auto"/>
          <w:szCs w:val="24"/>
        </w:rPr>
      </w:pPr>
      <w:r w:rsidRPr="0048735B">
        <w:rPr>
          <w:rFonts w:cs="Calibri"/>
          <w:color w:val="auto"/>
          <w:szCs w:val="24"/>
          <w:shd w:val="clear" w:color="auto" w:fill="FFFFFF"/>
        </w:rPr>
        <w:t>Evidence of collaborative and agile working that adapts to changing requirements.​</w:t>
      </w:r>
    </w:p>
    <w:p w14:paraId="5B0BF327" w14:textId="0CDD817C" w:rsidR="0048735B" w:rsidRPr="0048735B" w:rsidRDefault="0048735B" w:rsidP="0048735B">
      <w:pPr>
        <w:pStyle w:val="ListParagraph"/>
        <w:numPr>
          <w:ilvl w:val="0"/>
          <w:numId w:val="39"/>
        </w:numPr>
        <w:jc w:val="both"/>
        <w:rPr>
          <w:color w:val="auto"/>
          <w:szCs w:val="24"/>
        </w:rPr>
      </w:pPr>
      <w:r w:rsidRPr="0048735B">
        <w:rPr>
          <w:rFonts w:cs="Calibri"/>
          <w:color w:val="auto"/>
          <w:szCs w:val="24"/>
          <w:shd w:val="clear" w:color="auto" w:fill="FFFFFF"/>
        </w:rPr>
        <w:t>Exceptional organisational skills and attention to detail, able to prioritise competing demands, and a clear understanding of risk and when to escalate issues to achieve positive outcomes.</w:t>
      </w:r>
    </w:p>
    <w:p w14:paraId="28BD3602" w14:textId="29960B13" w:rsidR="0048735B" w:rsidRPr="0048735B" w:rsidRDefault="0048735B" w:rsidP="0048735B">
      <w:pPr>
        <w:pStyle w:val="ListParagraph"/>
        <w:numPr>
          <w:ilvl w:val="0"/>
          <w:numId w:val="39"/>
        </w:numPr>
        <w:jc w:val="both"/>
        <w:rPr>
          <w:color w:val="auto"/>
          <w:szCs w:val="24"/>
        </w:rPr>
      </w:pPr>
      <w:r w:rsidRPr="0048735B">
        <w:rPr>
          <w:rFonts w:cs="Calibri"/>
          <w:color w:val="auto"/>
          <w:szCs w:val="24"/>
          <w:shd w:val="clear" w:color="auto" w:fill="FFFFFF"/>
        </w:rPr>
        <w:t>A strong history of communicating and working closely with stakeholders to meet their needs, expectations and building efficient stakeholder engagement in talent initiatives.</w:t>
      </w:r>
    </w:p>
    <w:p w14:paraId="7C339950" w14:textId="03C05F35" w:rsidR="0048735B" w:rsidRPr="0048735B" w:rsidRDefault="0048735B" w:rsidP="0048735B">
      <w:pPr>
        <w:pStyle w:val="ListParagraph"/>
        <w:numPr>
          <w:ilvl w:val="0"/>
          <w:numId w:val="39"/>
        </w:numPr>
        <w:jc w:val="both"/>
        <w:rPr>
          <w:color w:val="auto"/>
          <w:szCs w:val="24"/>
        </w:rPr>
      </w:pPr>
      <w:r w:rsidRPr="0048735B">
        <w:rPr>
          <w:rFonts w:cs="Calibri"/>
          <w:color w:val="auto"/>
          <w:szCs w:val="24"/>
          <w:shd w:val="clear" w:color="auto" w:fill="FFFFFF"/>
        </w:rPr>
        <w:t>Evidence of evaluating, interpreting, and integrating complex bodies of information to draw logical conclusions, synthesise proposals and defend options with reasoned arguments.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487B0D65"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 xml:space="preserve">Anticipates and manages problems in ambiguous situations. Develops and selects an appropriate course of action and provides for contingencies. </w:t>
          </w:r>
          <w:r w:rsidR="00EA1DF6" w:rsidRPr="00EA1DF6">
            <w:rPr>
              <w:szCs w:val="24"/>
            </w:rPr>
            <w:lastRenderedPageBreak/>
            <w:t>Evaluates, interprets and integrates complex bodies of information and draws logical conclusions, synthesises proposals and defends options with reasoned arguments.</w:t>
          </w:r>
        </w:p>
        <w:p w14:paraId="1647A336"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335552C1"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641A03E7" w14:textId="7F170A86"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53E15C3" w14:textId="257DC4F3" w:rsidR="007C7FA1" w:rsidRPr="007C7FA1" w:rsidRDefault="007C7FA1" w:rsidP="00CB6554">
      <w:pPr>
        <w:spacing w:after="240"/>
        <w:jc w:val="both"/>
        <w:rPr>
          <w:bCs/>
          <w:szCs w:val="24"/>
          <w:u w:val="single"/>
        </w:rPr>
      </w:pPr>
      <w:r w:rsidRPr="007C7FA1">
        <w:rPr>
          <w:bCs/>
          <w:szCs w:val="24"/>
        </w:rPr>
        <w:t xml:space="preserve">We solve the greatest challenges through innovative science and technology. Visit </w:t>
      </w:r>
      <w:hyperlink r:id="rId14" w:tooltip="CSIRO Website" w:history="1">
        <w:r w:rsidRPr="007C7FA1">
          <w:rPr>
            <w:bCs/>
            <w:color w:val="757579" w:themeColor="accent3"/>
            <w:szCs w:val="24"/>
            <w:u w:val="single"/>
          </w:rPr>
          <w:t>CSIRO Online</w:t>
        </w:r>
      </w:hyperlink>
      <w:r w:rsidRPr="007C7FA1">
        <w:rPr>
          <w:bCs/>
          <w:szCs w:val="24"/>
        </w:rPr>
        <w:t xml:space="preserve"> for more information.</w:t>
      </w:r>
    </w:p>
    <w:p w14:paraId="39D59290" w14:textId="77777777" w:rsidR="007C7FA1" w:rsidRPr="007C7FA1" w:rsidRDefault="007C7FA1" w:rsidP="00CB6554">
      <w:pPr>
        <w:spacing w:before="0" w:after="0" w:line="240" w:lineRule="auto"/>
        <w:jc w:val="both"/>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CB6554">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CB6554">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CB6554">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rsidP="00CB6554">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D46C3A">
      <w:footerReference w:type="default" r:id="rId15"/>
      <w:headerReference w:type="first" r:id="rId16"/>
      <w:footerReference w:type="first" r:id="rId1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18C5" w14:textId="77777777" w:rsidR="00F6727E" w:rsidRDefault="00F6727E" w:rsidP="000A377A">
      <w:r>
        <w:separator/>
      </w:r>
    </w:p>
  </w:endnote>
  <w:endnote w:type="continuationSeparator" w:id="0">
    <w:p w14:paraId="43AEA99F" w14:textId="77777777" w:rsidR="00F6727E" w:rsidRDefault="00F6727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50BB" w14:textId="77777777" w:rsidR="00F6727E" w:rsidRDefault="00F6727E" w:rsidP="000A377A">
      <w:r>
        <w:separator/>
      </w:r>
    </w:p>
  </w:footnote>
  <w:footnote w:type="continuationSeparator" w:id="0">
    <w:p w14:paraId="160FFA82" w14:textId="77777777" w:rsidR="00F6727E" w:rsidRDefault="00F6727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F47" w14:textId="77777777" w:rsidR="009511DD" w:rsidRPr="00D46C3A" w:rsidRDefault="00ED212D">
    <w:pPr>
      <w:rPr>
        <w:sz w:val="2"/>
        <w:szCs w:val="2"/>
      </w:rPr>
    </w:pPr>
    <w:r w:rsidRPr="00D46C3A">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F6642D"/>
    <w:multiLevelType w:val="hybridMultilevel"/>
    <w:tmpl w:val="D8B05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8692B11"/>
    <w:multiLevelType w:val="hybridMultilevel"/>
    <w:tmpl w:val="E7B0FAE0"/>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C82DED"/>
    <w:multiLevelType w:val="multilevel"/>
    <w:tmpl w:val="4470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2461A8"/>
    <w:multiLevelType w:val="hybridMultilevel"/>
    <w:tmpl w:val="5916F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6558448">
    <w:abstractNumId w:val="9"/>
  </w:num>
  <w:num w:numId="2" w16cid:durableId="1769234389">
    <w:abstractNumId w:val="7"/>
  </w:num>
  <w:num w:numId="3" w16cid:durableId="1967350015">
    <w:abstractNumId w:val="6"/>
  </w:num>
  <w:num w:numId="4" w16cid:durableId="34936249">
    <w:abstractNumId w:val="5"/>
  </w:num>
  <w:num w:numId="5" w16cid:durableId="623737319">
    <w:abstractNumId w:val="4"/>
  </w:num>
  <w:num w:numId="6" w16cid:durableId="277837204">
    <w:abstractNumId w:val="8"/>
  </w:num>
  <w:num w:numId="7" w16cid:durableId="1321620677">
    <w:abstractNumId w:val="3"/>
  </w:num>
  <w:num w:numId="8" w16cid:durableId="910240786">
    <w:abstractNumId w:val="2"/>
  </w:num>
  <w:num w:numId="9" w16cid:durableId="1318072084">
    <w:abstractNumId w:val="1"/>
  </w:num>
  <w:num w:numId="10" w16cid:durableId="1057125860">
    <w:abstractNumId w:val="0"/>
  </w:num>
  <w:num w:numId="11" w16cid:durableId="757404846">
    <w:abstractNumId w:val="25"/>
  </w:num>
  <w:num w:numId="12" w16cid:durableId="307631888">
    <w:abstractNumId w:val="17"/>
  </w:num>
  <w:num w:numId="13" w16cid:durableId="1978801405">
    <w:abstractNumId w:val="16"/>
  </w:num>
  <w:num w:numId="14" w16cid:durableId="1887445697">
    <w:abstractNumId w:val="31"/>
  </w:num>
  <w:num w:numId="15" w16cid:durableId="973603552">
    <w:abstractNumId w:val="34"/>
  </w:num>
  <w:num w:numId="16" w16cid:durableId="1290743765">
    <w:abstractNumId w:val="32"/>
  </w:num>
  <w:num w:numId="17" w16cid:durableId="1844197842">
    <w:abstractNumId w:val="20"/>
  </w:num>
  <w:num w:numId="18" w16cid:durableId="2133867179">
    <w:abstractNumId w:val="24"/>
  </w:num>
  <w:num w:numId="19" w16cid:durableId="1291398173">
    <w:abstractNumId w:val="18"/>
  </w:num>
  <w:num w:numId="20" w16cid:durableId="1730033921">
    <w:abstractNumId w:val="14"/>
  </w:num>
  <w:num w:numId="21" w16cid:durableId="275841647">
    <w:abstractNumId w:val="15"/>
  </w:num>
  <w:num w:numId="22" w16cid:durableId="566263800">
    <w:abstractNumId w:val="12"/>
  </w:num>
  <w:num w:numId="23" w16cid:durableId="1369064675">
    <w:abstractNumId w:val="10"/>
  </w:num>
  <w:num w:numId="24" w16cid:durableId="327488573">
    <w:abstractNumId w:val="19"/>
  </w:num>
  <w:num w:numId="25" w16cid:durableId="2045910583">
    <w:abstractNumId w:val="33"/>
  </w:num>
  <w:num w:numId="26" w16cid:durableId="719090130">
    <w:abstractNumId w:val="23"/>
  </w:num>
  <w:num w:numId="27" w16cid:durableId="1114979592">
    <w:abstractNumId w:val="29"/>
  </w:num>
  <w:num w:numId="28" w16cid:durableId="188299413">
    <w:abstractNumId w:val="27"/>
  </w:num>
  <w:num w:numId="29" w16cid:durableId="2053722796">
    <w:abstractNumId w:val="10"/>
  </w:num>
  <w:num w:numId="30" w16cid:durableId="607277132">
    <w:abstractNumId w:val="27"/>
  </w:num>
  <w:num w:numId="31" w16cid:durableId="1773282349">
    <w:abstractNumId w:val="35"/>
  </w:num>
  <w:num w:numId="32" w16cid:durableId="1036930529">
    <w:abstractNumId w:val="10"/>
  </w:num>
  <w:num w:numId="33" w16cid:durableId="238446204">
    <w:abstractNumId w:val="24"/>
  </w:num>
  <w:num w:numId="34" w16cid:durableId="67728392">
    <w:abstractNumId w:val="11"/>
    <w:lvlOverride w:ilvl="0">
      <w:startOverride w:val="1"/>
    </w:lvlOverride>
    <w:lvlOverride w:ilvl="1"/>
    <w:lvlOverride w:ilvl="2"/>
    <w:lvlOverride w:ilvl="3"/>
    <w:lvlOverride w:ilvl="4"/>
    <w:lvlOverride w:ilvl="5"/>
    <w:lvlOverride w:ilvl="6"/>
    <w:lvlOverride w:ilvl="7"/>
    <w:lvlOverride w:ilvl="8"/>
  </w:num>
  <w:num w:numId="35" w16cid:durableId="11509463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06720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6902652">
    <w:abstractNumId w:val="26"/>
  </w:num>
  <w:num w:numId="38" w16cid:durableId="608705822">
    <w:abstractNumId w:val="30"/>
  </w:num>
  <w:num w:numId="39" w16cid:durableId="1358772447">
    <w:abstractNumId w:val="13"/>
  </w:num>
  <w:num w:numId="40" w16cid:durableId="5150788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F5D"/>
    <w:rsid w:val="0006065C"/>
    <w:rsid w:val="00062DC4"/>
    <w:rsid w:val="00064F11"/>
    <w:rsid w:val="000673D6"/>
    <w:rsid w:val="00071DFB"/>
    <w:rsid w:val="00073353"/>
    <w:rsid w:val="000749CD"/>
    <w:rsid w:val="00076353"/>
    <w:rsid w:val="0007694B"/>
    <w:rsid w:val="000779AB"/>
    <w:rsid w:val="00081B2C"/>
    <w:rsid w:val="00081CF2"/>
    <w:rsid w:val="00085E6E"/>
    <w:rsid w:val="00086367"/>
    <w:rsid w:val="00086909"/>
    <w:rsid w:val="0008787E"/>
    <w:rsid w:val="00090401"/>
    <w:rsid w:val="00090408"/>
    <w:rsid w:val="0009057F"/>
    <w:rsid w:val="00090F62"/>
    <w:rsid w:val="00091815"/>
    <w:rsid w:val="000923F3"/>
    <w:rsid w:val="000963A6"/>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7F5"/>
    <w:rsid w:val="00102228"/>
    <w:rsid w:val="001046AE"/>
    <w:rsid w:val="00105F5E"/>
    <w:rsid w:val="00113293"/>
    <w:rsid w:val="00113683"/>
    <w:rsid w:val="001209C7"/>
    <w:rsid w:val="00121F11"/>
    <w:rsid w:val="0012253C"/>
    <w:rsid w:val="0012309D"/>
    <w:rsid w:val="00123D73"/>
    <w:rsid w:val="001263A4"/>
    <w:rsid w:val="00127211"/>
    <w:rsid w:val="00127354"/>
    <w:rsid w:val="00127506"/>
    <w:rsid w:val="00130267"/>
    <w:rsid w:val="00132839"/>
    <w:rsid w:val="00133F75"/>
    <w:rsid w:val="00136BE3"/>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5BF0"/>
    <w:rsid w:val="00220541"/>
    <w:rsid w:val="00221772"/>
    <w:rsid w:val="00223A3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966"/>
    <w:rsid w:val="002F1011"/>
    <w:rsid w:val="002F11DD"/>
    <w:rsid w:val="002F5428"/>
    <w:rsid w:val="002F5A1D"/>
    <w:rsid w:val="002F7793"/>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093F"/>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3F0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8735B"/>
    <w:rsid w:val="004923E1"/>
    <w:rsid w:val="0049442F"/>
    <w:rsid w:val="004968B7"/>
    <w:rsid w:val="004A0776"/>
    <w:rsid w:val="004A0A0C"/>
    <w:rsid w:val="004A17CE"/>
    <w:rsid w:val="004B0907"/>
    <w:rsid w:val="004B1289"/>
    <w:rsid w:val="004B32F5"/>
    <w:rsid w:val="004B39BA"/>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1D1"/>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33B8"/>
    <w:rsid w:val="005A42A4"/>
    <w:rsid w:val="005A5659"/>
    <w:rsid w:val="005A5B21"/>
    <w:rsid w:val="005A601C"/>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165A"/>
    <w:rsid w:val="0060405B"/>
    <w:rsid w:val="00604D81"/>
    <w:rsid w:val="00610237"/>
    <w:rsid w:val="006108D6"/>
    <w:rsid w:val="00612BAC"/>
    <w:rsid w:val="00614F43"/>
    <w:rsid w:val="00616540"/>
    <w:rsid w:val="00616721"/>
    <w:rsid w:val="006174D2"/>
    <w:rsid w:val="006212AD"/>
    <w:rsid w:val="006246C0"/>
    <w:rsid w:val="0062521D"/>
    <w:rsid w:val="00626B39"/>
    <w:rsid w:val="0062799E"/>
    <w:rsid w:val="0063480C"/>
    <w:rsid w:val="006350E0"/>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05DD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C7FA1"/>
    <w:rsid w:val="007D0EDA"/>
    <w:rsid w:val="007D1151"/>
    <w:rsid w:val="007D12BD"/>
    <w:rsid w:val="007D1D3F"/>
    <w:rsid w:val="007D21B7"/>
    <w:rsid w:val="007D2BE3"/>
    <w:rsid w:val="007D5A24"/>
    <w:rsid w:val="007D5A60"/>
    <w:rsid w:val="007D6B3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06F5"/>
    <w:rsid w:val="008442A9"/>
    <w:rsid w:val="00845986"/>
    <w:rsid w:val="008527B4"/>
    <w:rsid w:val="008539A2"/>
    <w:rsid w:val="008540C7"/>
    <w:rsid w:val="00855CE2"/>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57B9F"/>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110A"/>
    <w:rsid w:val="00B15DEE"/>
    <w:rsid w:val="00B163DD"/>
    <w:rsid w:val="00B16F69"/>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484"/>
    <w:rsid w:val="00BC5905"/>
    <w:rsid w:val="00BD080E"/>
    <w:rsid w:val="00BD0E05"/>
    <w:rsid w:val="00BD1D48"/>
    <w:rsid w:val="00BD282C"/>
    <w:rsid w:val="00BD3856"/>
    <w:rsid w:val="00BD4637"/>
    <w:rsid w:val="00BD6EE2"/>
    <w:rsid w:val="00BD768B"/>
    <w:rsid w:val="00BD7C8D"/>
    <w:rsid w:val="00BD7E41"/>
    <w:rsid w:val="00BE0CE3"/>
    <w:rsid w:val="00BE24DC"/>
    <w:rsid w:val="00BE3760"/>
    <w:rsid w:val="00BE3D33"/>
    <w:rsid w:val="00BE70C6"/>
    <w:rsid w:val="00BE7249"/>
    <w:rsid w:val="00BE7E9C"/>
    <w:rsid w:val="00BF05EC"/>
    <w:rsid w:val="00BF08C7"/>
    <w:rsid w:val="00BF0D8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EF4"/>
    <w:rsid w:val="00CB3993"/>
    <w:rsid w:val="00CB4BEC"/>
    <w:rsid w:val="00CB60B3"/>
    <w:rsid w:val="00CB6554"/>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31094"/>
    <w:rsid w:val="00D31A90"/>
    <w:rsid w:val="00D32C22"/>
    <w:rsid w:val="00D334EA"/>
    <w:rsid w:val="00D34F20"/>
    <w:rsid w:val="00D34F8A"/>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2C2A"/>
    <w:rsid w:val="00DB346A"/>
    <w:rsid w:val="00DB44D3"/>
    <w:rsid w:val="00DB4DC8"/>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1E4E"/>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024"/>
    <w:rsid w:val="00F4732A"/>
    <w:rsid w:val="00F50FE5"/>
    <w:rsid w:val="00F53968"/>
    <w:rsid w:val="00F54AF8"/>
    <w:rsid w:val="00F54B10"/>
    <w:rsid w:val="00F54C0C"/>
    <w:rsid w:val="00F54F83"/>
    <w:rsid w:val="00F55BE6"/>
    <w:rsid w:val="00F56EA3"/>
    <w:rsid w:val="00F60646"/>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semiHidden/>
    <w:unhideWhenUsed/>
    <w:rsid w:val="000213BE"/>
    <w:pPr>
      <w:spacing w:line="240" w:lineRule="auto"/>
    </w:pPr>
    <w:rPr>
      <w:sz w:val="20"/>
      <w:szCs w:val="20"/>
    </w:rPr>
  </w:style>
  <w:style w:type="character" w:customStyle="1" w:styleId="CommentTextChar">
    <w:name w:val="Comment Text Char"/>
    <w:basedOn w:val="DefaultParagraphFont"/>
    <w:link w:val="CommentText"/>
    <w:semiHidden/>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A4829"/>
    <w:rsid w:val="003C6F9C"/>
    <w:rsid w:val="00414F94"/>
    <w:rsid w:val="00471230"/>
    <w:rsid w:val="00517937"/>
    <w:rsid w:val="005F1322"/>
    <w:rsid w:val="007750FF"/>
    <w:rsid w:val="007C7613"/>
    <w:rsid w:val="0083493E"/>
    <w:rsid w:val="00AD1922"/>
    <w:rsid w:val="00B36C21"/>
    <w:rsid w:val="00E51523"/>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22FWFJKSHNY4-1303525960-1077</_dlc_DocId>
    <_dlc_DocIdUrl xmlns="f9d56f65-ef43-4e59-b084-d4bf4ff12e34">
      <Url>https://csiroau.sharepoint.com/sites/TalentAcquisitionTeam856/_layouts/15/DocIdRedir.aspx?ID=22FWFJKSHNY4-1303525960-1077</Url>
      <Description>22FWFJKSHNY4-1303525960-1077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2.xml><?xml version="1.0" encoding="utf-8"?>
<ds:datastoreItem xmlns:ds="http://schemas.openxmlformats.org/officeDocument/2006/customXml" ds:itemID="{F207ABBC-737C-4D45-823B-A30BC1E0494E}">
  <ds:schemaRefs>
    <ds:schemaRef ds:uri="f9d56f65-ef43-4e59-b084-d4bf4ff12e34"/>
    <ds:schemaRef ds:uri="http://purl.org/dc/terms/"/>
    <ds:schemaRef ds:uri="http://purl.org/dc/dcmitype/"/>
    <ds:schemaRef ds:uri="http://schemas.microsoft.com/office/2006/documentManagement/types"/>
    <ds:schemaRef ds:uri="7495d482-cd79-44c5-a989-adf85fc91d78"/>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CBD37E4-8F7C-4E93-9B8F-F0400CED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83328-5F42-4F11-8164-E05F3A4A2F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144</TotalTime>
  <Pages>4</Pages>
  <Words>1135</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8582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Barker, Wade (Launch &amp; Careers, St. Lucia)</cp:lastModifiedBy>
  <cp:revision>4</cp:revision>
  <cp:lastPrinted>2022-09-30T08:03:00Z</cp:lastPrinted>
  <dcterms:created xsi:type="dcterms:W3CDTF">2022-10-06T01:15:00Z</dcterms:created>
  <dcterms:modified xsi:type="dcterms:W3CDTF">2023-03-14T01:04:00Z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161bc262-8aa3-4f83-93a7-80233d7af33a</vt:lpwstr>
  </property>
</Properties>
</file>